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1A98" w:rsidRPr="008247A7" w:rsidRDefault="00E51A98">
      <w:pPr>
        <w:rPr>
          <w:b/>
        </w:rPr>
      </w:pPr>
      <w:r w:rsidRPr="008247A7">
        <w:rPr>
          <w:b/>
        </w:rPr>
        <w:t>Progress ICAD approved analyses</w:t>
      </w:r>
      <w:r>
        <w:rPr>
          <w:b/>
        </w:rPr>
        <w:t xml:space="preserve"> (updated </w:t>
      </w:r>
      <w:r w:rsidR="002C3C4B">
        <w:rPr>
          <w:b/>
        </w:rPr>
        <w:t>Jan</w:t>
      </w:r>
      <w:r>
        <w:rPr>
          <w:b/>
        </w:rPr>
        <w:t xml:space="preserve"> </w:t>
      </w:r>
      <w:r w:rsidR="002C3C4B">
        <w:rPr>
          <w:b/>
        </w:rPr>
        <w:t>15</w:t>
      </w:r>
      <w:bookmarkStart w:id="0" w:name="_GoBack"/>
      <w:bookmarkEnd w:id="0"/>
      <w:r>
        <w:rPr>
          <w:b/>
        </w:rPr>
        <w:t>)</w:t>
      </w:r>
    </w:p>
    <w:tbl>
      <w:tblPr>
        <w:tblW w:w="14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59"/>
        <w:gridCol w:w="1417"/>
        <w:gridCol w:w="1276"/>
        <w:gridCol w:w="5610"/>
        <w:gridCol w:w="1023"/>
        <w:gridCol w:w="1129"/>
        <w:gridCol w:w="1305"/>
        <w:gridCol w:w="1691"/>
      </w:tblGrid>
      <w:tr w:rsidR="00E51A98" w:rsidRPr="00CE4E72" w:rsidTr="00CE4E72">
        <w:trPr>
          <w:cantSplit/>
          <w:tblHeader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Analysis No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Lead applicant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On behalf of partner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Title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Approval date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Date release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Expire date protected access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CE4E72">
              <w:rPr>
                <w:b/>
                <w:sz w:val="20"/>
                <w:szCs w:val="20"/>
              </w:rPr>
              <w:t>Status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International children's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 (ICAD): Design and methods.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BMC Public Health 2011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</w:t>
            </w:r>
            <w:r w:rsidR="004D0F92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Ekelund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Combined Associations of Moderate-to-Vigorous Physical Activity and Sedentary Time with Cardio-Metabolic Risk Factors in Youth (ICAD)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 xml:space="preserve">Published 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JAMA 2013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L Sherar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Steering Committee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The association between parental education, weight status and objectively assessed physical activity and sedentary behaviour in youth: A cross country comparison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CE4E72" w:rsidRDefault="00E51A98" w:rsidP="003C2304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In </w:t>
            </w:r>
            <w:r w:rsidR="003C2304">
              <w:rPr>
                <w:sz w:val="20"/>
                <w:szCs w:val="20"/>
              </w:rPr>
              <w:t>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cross country comparison of body mass index, accelerometer assessed physical activity and sedentary behaviour of children and adolescents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 (core)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CE4E72" w:rsidRDefault="00E51A98" w:rsidP="00B40C4E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</w:t>
            </w:r>
            <w:r w:rsidR="00B40C4E">
              <w:rPr>
                <w:sz w:val="20"/>
                <w:szCs w:val="20"/>
              </w:rPr>
              <w:t xml:space="preserve"> 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smartTag w:uri="urn:schemas-microsoft-com:office:smarttags" w:element="place">
              <w:r w:rsidRPr="00CE4E72">
                <w:rPr>
                  <w:sz w:val="20"/>
                  <w:szCs w:val="20"/>
                </w:rPr>
                <w:t>S Kwon</w:t>
              </w:r>
            </w:smartTag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Iowa Bone Dev Study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Tracking of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>-measured physical activity during childhood: ICAD pooled analysis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Mar-11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Sep-11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NA</w:t>
            </w:r>
          </w:p>
        </w:tc>
        <w:tc>
          <w:tcPr>
            <w:tcW w:w="1691" w:type="dxa"/>
          </w:tcPr>
          <w:p w:rsidR="00E51A98" w:rsidRPr="0012318E" w:rsidRDefault="00E51A98" w:rsidP="00CE4E72">
            <w:pPr>
              <w:spacing w:after="0"/>
              <w:rPr>
                <w:b/>
                <w:sz w:val="20"/>
                <w:szCs w:val="20"/>
              </w:rPr>
            </w:pPr>
            <w:r w:rsidRPr="0012318E">
              <w:rPr>
                <w:b/>
                <w:sz w:val="20"/>
                <w:szCs w:val="20"/>
              </w:rPr>
              <w:t>Published</w:t>
            </w:r>
          </w:p>
          <w:p w:rsidR="00E51A98" w:rsidRPr="00CE4E72" w:rsidRDefault="00E51A98" w:rsidP="00CE4E72">
            <w:pPr>
              <w:spacing w:after="0"/>
              <w:rPr>
                <w:i/>
                <w:sz w:val="20"/>
                <w:szCs w:val="20"/>
              </w:rPr>
            </w:pPr>
            <w:r w:rsidRPr="00CE4E72">
              <w:rPr>
                <w:i/>
                <w:sz w:val="20"/>
                <w:szCs w:val="20"/>
              </w:rPr>
              <w:t>IJBNPA 2012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BC6D50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BC6D50">
              <w:rPr>
                <w:strike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 xml:space="preserve">G </w:t>
            </w:r>
            <w:proofErr w:type="spellStart"/>
            <w:r w:rsidRPr="00633EC3">
              <w:rPr>
                <w:strike/>
                <w:sz w:val="20"/>
                <w:szCs w:val="20"/>
              </w:rPr>
              <w:t>Cardon</w:t>
            </w:r>
            <w:proofErr w:type="spellEnd"/>
          </w:p>
        </w:tc>
        <w:tc>
          <w:tcPr>
            <w:tcW w:w="1276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>Belgium Pre-school Study</w:t>
            </w:r>
          </w:p>
        </w:tc>
        <w:tc>
          <w:tcPr>
            <w:tcW w:w="5610" w:type="dxa"/>
          </w:tcPr>
          <w:p w:rsidR="00E51A98" w:rsidRPr="00633EC3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633EC3">
              <w:rPr>
                <w:strike/>
                <w:sz w:val="20"/>
                <w:szCs w:val="20"/>
              </w:rPr>
              <w:t>Are patterns of sedentary behaviours and physical activity associated with weight status in preschool aged children?</w:t>
            </w:r>
          </w:p>
        </w:tc>
        <w:tc>
          <w:tcPr>
            <w:tcW w:w="1023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Mar-11</w:t>
            </w:r>
          </w:p>
        </w:tc>
        <w:tc>
          <w:tcPr>
            <w:tcW w:w="1129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Sep-11</w:t>
            </w:r>
          </w:p>
        </w:tc>
        <w:tc>
          <w:tcPr>
            <w:tcW w:w="1305" w:type="dxa"/>
          </w:tcPr>
          <w:p w:rsidR="00E51A98" w:rsidRPr="00364698" w:rsidRDefault="00E51A98" w:rsidP="00CE4E72">
            <w:pPr>
              <w:spacing w:after="0"/>
              <w:rPr>
                <w:strike/>
                <w:sz w:val="20"/>
                <w:szCs w:val="20"/>
              </w:rPr>
            </w:pPr>
            <w:r w:rsidRPr="00364698">
              <w:rPr>
                <w:strike/>
                <w:sz w:val="20"/>
                <w:szCs w:val="20"/>
              </w:rPr>
              <w:t>Sep-12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Discontinued and open for new proposals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Wijndaele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PEACH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Breaks in sedentary time and cardiovascular risk in children and youth.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May-11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CE4E72" w:rsidRDefault="00AE4B35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</w:t>
            </w:r>
            <w:r w:rsidR="005A1560">
              <w:rPr>
                <w:sz w:val="20"/>
                <w:szCs w:val="20"/>
              </w:rPr>
              <w:t>-15</w:t>
            </w:r>
            <w:r w:rsidR="005A1560"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A </w:t>
            </w:r>
            <w:proofErr w:type="spellStart"/>
            <w:r w:rsidRPr="00CE4E72">
              <w:rPr>
                <w:sz w:val="20"/>
                <w:szCs w:val="20"/>
              </w:rPr>
              <w:t>Timperio</w:t>
            </w:r>
            <w:proofErr w:type="spellEnd"/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Independent associations between TV viewing and weight status and cardio-metabolic health among children.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5A1560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E51A98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9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N </w:t>
            </w:r>
            <w:proofErr w:type="spellStart"/>
            <w:r w:rsidRPr="00CE4E72">
              <w:rPr>
                <w:sz w:val="20"/>
                <w:szCs w:val="20"/>
              </w:rPr>
              <w:t>Ridgers</w:t>
            </w:r>
            <w:proofErr w:type="spellEnd"/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Physical activity levels according to different cut-point thresholds and associations with health outcomes.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CE4E72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5A1560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10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 Salmon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CLAN/HEAPS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Is children’s TV viewing and computer use more strongly associated with light-intensity than moderate- to vigorous-intensity physical activity? (Brief report)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3C2304" w:rsidRDefault="00AE4B35" w:rsidP="00CE4E72">
            <w:pPr>
              <w:spacing w:after="0"/>
              <w:rPr>
                <w:sz w:val="20"/>
                <w:szCs w:val="20"/>
              </w:rPr>
            </w:pPr>
            <w:r w:rsidRPr="003C2304">
              <w:rPr>
                <w:sz w:val="20"/>
                <w:szCs w:val="20"/>
              </w:rPr>
              <w:t>Sep</w:t>
            </w:r>
            <w:r w:rsidR="005A1560" w:rsidRPr="003C2304">
              <w:rPr>
                <w:sz w:val="20"/>
                <w:szCs w:val="20"/>
              </w:rPr>
              <w:t>-14</w:t>
            </w:r>
            <w:r w:rsidR="005A1560" w:rsidRPr="003C2304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SPEEDY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Does physical activity moderate or modify the association between birth weight and cardio-metabolic health outcomes.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0F5AFC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</w:t>
            </w:r>
            <w:r w:rsidRPr="00CE4E72">
              <w:rPr>
                <w:sz w:val="20"/>
                <w:szCs w:val="20"/>
              </w:rPr>
              <w:t>14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/</w:t>
            </w:r>
            <w:r w:rsidR="004E5542">
              <w:rPr>
                <w:sz w:val="20"/>
                <w:szCs w:val="20"/>
              </w:rPr>
              <w:t xml:space="preserve"> </w:t>
            </w:r>
            <w:r w:rsidR="000C739C">
              <w:rPr>
                <w:sz w:val="20"/>
                <w:szCs w:val="20"/>
              </w:rPr>
              <w:t>J Mitchell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TAAG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Physical Activity, Sedentary </w:t>
            </w:r>
            <w:proofErr w:type="spellStart"/>
            <w:r w:rsidRPr="00CE4E72">
              <w:rPr>
                <w:sz w:val="20"/>
                <w:szCs w:val="20"/>
              </w:rPr>
              <w:t>Behavior</w:t>
            </w:r>
            <w:proofErr w:type="spellEnd"/>
            <w:r w:rsidRPr="00CE4E72">
              <w:rPr>
                <w:sz w:val="20"/>
                <w:szCs w:val="20"/>
              </w:rPr>
              <w:t xml:space="preserve"> and Childhood Obesity.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Feb-12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Apr-13</w:t>
            </w:r>
            <w:r w:rsidRPr="00CE4E72">
              <w:rPr>
                <w:sz w:val="20"/>
                <w:szCs w:val="20"/>
                <w:vertAlign w:val="superscript"/>
              </w:rPr>
              <w:t>*</w:t>
            </w:r>
          </w:p>
        </w:tc>
        <w:tc>
          <w:tcPr>
            <w:tcW w:w="1305" w:type="dxa"/>
          </w:tcPr>
          <w:p w:rsidR="00E51A98" w:rsidRPr="00CE4E72" w:rsidRDefault="00633EC3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Jan-15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13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U Ekelund</w:t>
            </w:r>
            <w:r w:rsidR="00C24FCC">
              <w:rPr>
                <w:sz w:val="20"/>
                <w:szCs w:val="20"/>
              </w:rPr>
              <w:t xml:space="preserve"> / M Hildebrand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Associations between birth weight, waist circumference and sedentary time – a mediation analysis.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Mar-12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691" w:type="dxa"/>
          </w:tcPr>
          <w:p w:rsidR="00E51A98" w:rsidRPr="00CE4E72" w:rsidRDefault="0012318E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submission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Atkin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TV viewing and computer use in children and adolescents: A descriptive epidemiology using the International Children’s </w:t>
            </w:r>
            <w:proofErr w:type="spellStart"/>
            <w:r w:rsidRPr="00CE4E72">
              <w:rPr>
                <w:sz w:val="20"/>
                <w:szCs w:val="20"/>
              </w:rPr>
              <w:t>Accelerometry</w:t>
            </w:r>
            <w:proofErr w:type="spellEnd"/>
            <w:r w:rsidRPr="00CE4E72">
              <w:rPr>
                <w:sz w:val="20"/>
                <w:szCs w:val="20"/>
              </w:rPr>
              <w:t xml:space="preserve"> Database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May-14</w:t>
            </w:r>
          </w:p>
        </w:tc>
        <w:tc>
          <w:tcPr>
            <w:tcW w:w="1691" w:type="dxa"/>
          </w:tcPr>
          <w:p w:rsidR="00E51A98" w:rsidRPr="0012318E" w:rsidRDefault="00AE4B35" w:rsidP="00CE4E72">
            <w:pPr>
              <w:spacing w:after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:rsidR="0012318E" w:rsidRPr="0012318E" w:rsidRDefault="0012318E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Am J </w:t>
            </w:r>
            <w:proofErr w:type="spellStart"/>
            <w:r>
              <w:rPr>
                <w:i/>
                <w:sz w:val="20"/>
                <w:szCs w:val="20"/>
              </w:rPr>
              <w:t>Prev</w:t>
            </w:r>
            <w:proofErr w:type="spellEnd"/>
            <w:r>
              <w:rPr>
                <w:i/>
                <w:sz w:val="20"/>
                <w:szCs w:val="20"/>
              </w:rPr>
              <w:t xml:space="preserve"> Med</w:t>
            </w:r>
            <w:r w:rsidR="00AE4B35">
              <w:rPr>
                <w:i/>
                <w:sz w:val="20"/>
                <w:szCs w:val="20"/>
              </w:rPr>
              <w:t xml:space="preserve"> 2014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R Pate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J Moore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Association of physical activity intensity with adiposity and </w:t>
            </w:r>
            <w:proofErr w:type="spellStart"/>
            <w:r w:rsidRPr="00CE4E72">
              <w:rPr>
                <w:sz w:val="20"/>
                <w:szCs w:val="20"/>
              </w:rPr>
              <w:t>cardiometabolic</w:t>
            </w:r>
            <w:proofErr w:type="spellEnd"/>
            <w:r w:rsidRPr="00CE4E72">
              <w:rPr>
                <w:sz w:val="20"/>
                <w:szCs w:val="20"/>
              </w:rPr>
              <w:t xml:space="preserve"> biomarkers in youth.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Jul-14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A Cooper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/</w:t>
            </w:r>
            <w:r w:rsidR="00C24FCC">
              <w:rPr>
                <w:sz w:val="20"/>
                <w:szCs w:val="20"/>
              </w:rPr>
              <w:t xml:space="preserve"> </w:t>
            </w:r>
            <w:r w:rsidRPr="00CE4E72">
              <w:rPr>
                <w:sz w:val="20"/>
                <w:szCs w:val="20"/>
              </w:rPr>
              <w:t>A Goodman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Seasonal variation in physical activity and day length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Jun-13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Jul-13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Jul-14</w:t>
            </w:r>
          </w:p>
        </w:tc>
        <w:tc>
          <w:tcPr>
            <w:tcW w:w="1691" w:type="dxa"/>
          </w:tcPr>
          <w:p w:rsidR="00E51A98" w:rsidRDefault="00B40C4E" w:rsidP="00CE4E72">
            <w:pPr>
              <w:spacing w:after="0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Published</w:t>
            </w:r>
          </w:p>
          <w:p w:rsidR="003208D1" w:rsidRPr="003208D1" w:rsidRDefault="003208D1" w:rsidP="00CE4E72">
            <w:pPr>
              <w:spacing w:after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IJBNPA</w:t>
            </w:r>
            <w:r w:rsidR="00B40C4E">
              <w:rPr>
                <w:i/>
                <w:sz w:val="20"/>
                <w:szCs w:val="20"/>
              </w:rPr>
              <w:t xml:space="preserve"> 2014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K Corder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Characterising age-related differences in the ratios of vigorous physical activity and moderate physical activity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Oct-13</w:t>
            </w:r>
          </w:p>
        </w:tc>
        <w:tc>
          <w:tcPr>
            <w:tcW w:w="1305" w:type="dxa"/>
          </w:tcPr>
          <w:p w:rsidR="00E51A98" w:rsidRPr="00CE4E72" w:rsidRDefault="002D5596" w:rsidP="00CE4E72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Apr-15</w:t>
            </w:r>
            <w:r w:rsidRPr="005A1560">
              <w:rPr>
                <w:sz w:val="20"/>
                <w:szCs w:val="20"/>
                <w:vertAlign w:val="superscript"/>
              </w:rPr>
              <w:t>#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Effects of reallocating time to sedentary or active behaviours on markers of cardiovascular disease risk factors in children and adolescence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Jan-15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51A98" w:rsidRPr="00CE4E72" w:rsidTr="00CE4E72">
        <w:trPr>
          <w:cantSplit/>
        </w:trPr>
        <w:tc>
          <w:tcPr>
            <w:tcW w:w="95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19</w:t>
            </w:r>
          </w:p>
        </w:tc>
        <w:tc>
          <w:tcPr>
            <w:tcW w:w="1417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B Hansen</w:t>
            </w:r>
          </w:p>
        </w:tc>
        <w:tc>
          <w:tcPr>
            <w:tcW w:w="1276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 xml:space="preserve">Does age affect the magnitude of associations between sporadic and </w:t>
            </w:r>
            <w:proofErr w:type="spellStart"/>
            <w:r w:rsidRPr="00CE4E72">
              <w:rPr>
                <w:sz w:val="20"/>
                <w:szCs w:val="20"/>
              </w:rPr>
              <w:t>bouted</w:t>
            </w:r>
            <w:proofErr w:type="spellEnd"/>
            <w:r w:rsidRPr="00CE4E72">
              <w:rPr>
                <w:sz w:val="20"/>
                <w:szCs w:val="20"/>
              </w:rPr>
              <w:t xml:space="preserve"> time spent in moderate-to-vigorous intensity physical activity and adiposity and markers of cardio-metabolic risk factors in children and adolescents?</w:t>
            </w:r>
          </w:p>
        </w:tc>
        <w:tc>
          <w:tcPr>
            <w:tcW w:w="1023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129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Jan-14</w:t>
            </w:r>
          </w:p>
        </w:tc>
        <w:tc>
          <w:tcPr>
            <w:tcW w:w="1305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Jan-15</w:t>
            </w:r>
          </w:p>
        </w:tc>
        <w:tc>
          <w:tcPr>
            <w:tcW w:w="1691" w:type="dxa"/>
          </w:tcPr>
          <w:p w:rsidR="00E51A98" w:rsidRPr="00CE4E72" w:rsidRDefault="00E51A98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CE4E72">
              <w:rPr>
                <w:sz w:val="20"/>
                <w:szCs w:val="20"/>
              </w:rPr>
              <w:t>In progress</w:t>
            </w:r>
          </w:p>
        </w:tc>
      </w:tr>
      <w:tr w:rsidR="00E265D2" w:rsidRPr="00CE4E72" w:rsidTr="00CE4E72">
        <w:trPr>
          <w:cantSplit/>
        </w:trPr>
        <w:tc>
          <w:tcPr>
            <w:tcW w:w="959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417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K </w:t>
            </w:r>
            <w:proofErr w:type="spellStart"/>
            <w:r w:rsidRPr="00E265D2">
              <w:rPr>
                <w:sz w:val="20"/>
                <w:szCs w:val="20"/>
              </w:rPr>
              <w:t>Brazendale</w:t>
            </w:r>
            <w:proofErr w:type="spellEnd"/>
          </w:p>
        </w:tc>
        <w:tc>
          <w:tcPr>
            <w:tcW w:w="1276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E265D2">
              <w:rPr>
                <w:sz w:val="20"/>
                <w:szCs w:val="20"/>
              </w:rPr>
              <w:t>Not all minutes are created equal: Rosetta Stone Part 2</w:t>
            </w:r>
          </w:p>
        </w:tc>
        <w:tc>
          <w:tcPr>
            <w:tcW w:w="1023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129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Mar-14</w:t>
            </w:r>
          </w:p>
        </w:tc>
        <w:tc>
          <w:tcPr>
            <w:tcW w:w="1305" w:type="dxa"/>
          </w:tcPr>
          <w:p w:rsidR="00E265D2" w:rsidRPr="00CE4E72" w:rsidRDefault="00E265D2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Mar-15</w:t>
            </w:r>
          </w:p>
        </w:tc>
        <w:tc>
          <w:tcPr>
            <w:tcW w:w="1691" w:type="dxa"/>
          </w:tcPr>
          <w:p w:rsidR="00E265D2" w:rsidRPr="00CE4E72" w:rsidRDefault="00364698" w:rsidP="00633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</w:t>
            </w:r>
            <w:r w:rsidR="00633EC3">
              <w:rPr>
                <w:sz w:val="20"/>
                <w:szCs w:val="20"/>
              </w:rPr>
              <w:t>submission</w:t>
            </w:r>
          </w:p>
        </w:tc>
      </w:tr>
      <w:tr w:rsidR="002D5596" w:rsidRPr="00CE4E72" w:rsidTr="00CE4E72">
        <w:trPr>
          <w:cantSplit/>
        </w:trPr>
        <w:tc>
          <w:tcPr>
            <w:tcW w:w="959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 Harrison</w:t>
            </w:r>
          </w:p>
        </w:tc>
        <w:tc>
          <w:tcPr>
            <w:tcW w:w="1276" w:type="dxa"/>
          </w:tcPr>
          <w:p w:rsidR="002D5596" w:rsidRDefault="002D5596" w:rsidP="002D5596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Open access</w:t>
            </w:r>
          </w:p>
        </w:tc>
        <w:tc>
          <w:tcPr>
            <w:tcW w:w="5610" w:type="dxa"/>
          </w:tcPr>
          <w:p w:rsidR="002D5596" w:rsidRPr="00E265D2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 w:rsidRPr="002D5596">
              <w:rPr>
                <w:sz w:val="20"/>
                <w:szCs w:val="20"/>
              </w:rPr>
              <w:t>Weather and physical activity; how and why do relationships vary between countries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023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Sep-14</w:t>
            </w:r>
          </w:p>
        </w:tc>
        <w:tc>
          <w:tcPr>
            <w:tcW w:w="1129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Oct-14</w:t>
            </w:r>
          </w:p>
        </w:tc>
        <w:tc>
          <w:tcPr>
            <w:tcW w:w="1305" w:type="dxa"/>
          </w:tcPr>
          <w:p w:rsidR="002D5596" w:rsidRDefault="002D5596" w:rsidP="00CE4E72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Oct-15</w:t>
            </w:r>
          </w:p>
        </w:tc>
        <w:tc>
          <w:tcPr>
            <w:tcW w:w="1691" w:type="dxa"/>
          </w:tcPr>
          <w:p w:rsidR="002D5596" w:rsidRDefault="002D5596" w:rsidP="00633EC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progress</w:t>
            </w:r>
          </w:p>
        </w:tc>
      </w:tr>
    </w:tbl>
    <w:p w:rsidR="00E51A98" w:rsidRPr="005A1560" w:rsidRDefault="00E51A98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</w:rPr>
        <w:t xml:space="preserve">*: Due to reprocessing of </w:t>
      </w:r>
      <w:proofErr w:type="spellStart"/>
      <w:r w:rsidRPr="005A1560">
        <w:rPr>
          <w:sz w:val="16"/>
          <w:szCs w:val="16"/>
        </w:rPr>
        <w:t>accelerometry</w:t>
      </w:r>
      <w:proofErr w:type="spellEnd"/>
      <w:r w:rsidR="00E265D2" w:rsidRPr="005A1560">
        <w:rPr>
          <w:sz w:val="16"/>
          <w:szCs w:val="16"/>
        </w:rPr>
        <w:t xml:space="preserve"> </w:t>
      </w:r>
      <w:r w:rsidRPr="005A1560">
        <w:rPr>
          <w:sz w:val="16"/>
          <w:szCs w:val="16"/>
        </w:rPr>
        <w:t>data, all data releases were renewed in April 2013.</w:t>
      </w:r>
    </w:p>
    <w:p w:rsidR="005A1560" w:rsidRPr="005A1560" w:rsidRDefault="005A1560" w:rsidP="005A1560">
      <w:pPr>
        <w:spacing w:after="0"/>
        <w:rPr>
          <w:sz w:val="16"/>
          <w:szCs w:val="16"/>
        </w:rPr>
      </w:pPr>
      <w:r w:rsidRPr="005A1560">
        <w:rPr>
          <w:sz w:val="16"/>
          <w:szCs w:val="16"/>
          <w:vertAlign w:val="superscript"/>
        </w:rPr>
        <w:t>#</w:t>
      </w:r>
      <w:r w:rsidRPr="005A1560">
        <w:rPr>
          <w:sz w:val="16"/>
          <w:szCs w:val="16"/>
        </w:rPr>
        <w:t>: Extension approved</w:t>
      </w:r>
    </w:p>
    <w:sectPr w:rsidR="005A1560" w:rsidRPr="005A1560" w:rsidSect="00C2169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50691"/>
    <w:multiLevelType w:val="hybridMultilevel"/>
    <w:tmpl w:val="98BAA478"/>
    <w:lvl w:ilvl="0" w:tplc="A6BE45B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523248"/>
    <w:multiLevelType w:val="hybridMultilevel"/>
    <w:tmpl w:val="BA4EF0C2"/>
    <w:lvl w:ilvl="0" w:tplc="B00679BC">
      <w:start w:val="4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95"/>
    <w:rsid w:val="0000357E"/>
    <w:rsid w:val="00010DD0"/>
    <w:rsid w:val="00090919"/>
    <w:rsid w:val="00096FFF"/>
    <w:rsid w:val="000C739C"/>
    <w:rsid w:val="000F5AFC"/>
    <w:rsid w:val="00102148"/>
    <w:rsid w:val="0012318E"/>
    <w:rsid w:val="001E25AB"/>
    <w:rsid w:val="002418E9"/>
    <w:rsid w:val="002A4957"/>
    <w:rsid w:val="002C3C4B"/>
    <w:rsid w:val="002D5596"/>
    <w:rsid w:val="003208D1"/>
    <w:rsid w:val="00364698"/>
    <w:rsid w:val="0039765F"/>
    <w:rsid w:val="003A2708"/>
    <w:rsid w:val="003C2304"/>
    <w:rsid w:val="00484990"/>
    <w:rsid w:val="004D0F92"/>
    <w:rsid w:val="004E5542"/>
    <w:rsid w:val="00502130"/>
    <w:rsid w:val="005A1560"/>
    <w:rsid w:val="00620EFA"/>
    <w:rsid w:val="00633EC3"/>
    <w:rsid w:val="006B51BF"/>
    <w:rsid w:val="006D7157"/>
    <w:rsid w:val="006D7D34"/>
    <w:rsid w:val="00820484"/>
    <w:rsid w:val="008247A7"/>
    <w:rsid w:val="00895601"/>
    <w:rsid w:val="00956258"/>
    <w:rsid w:val="009E2F67"/>
    <w:rsid w:val="00AE4B35"/>
    <w:rsid w:val="00B40C4E"/>
    <w:rsid w:val="00BC6D50"/>
    <w:rsid w:val="00C21695"/>
    <w:rsid w:val="00C24FCC"/>
    <w:rsid w:val="00CE4E72"/>
    <w:rsid w:val="00CF65C1"/>
    <w:rsid w:val="00DD0673"/>
    <w:rsid w:val="00DE0D07"/>
    <w:rsid w:val="00DF47B1"/>
    <w:rsid w:val="00E265D2"/>
    <w:rsid w:val="00E51A98"/>
    <w:rsid w:val="00E525CB"/>
    <w:rsid w:val="00E97870"/>
    <w:rsid w:val="00FB7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148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C2169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C2169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9562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583</Words>
  <Characters>3418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Cambridge</Company>
  <LinksUpToDate>false</LinksUpToDate>
  <CharactersWithSpaces>3994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Esther van Sluijs</dc:creator>
  <cp:lastModifiedBy>Esther van Sluijs</cp:lastModifiedBy>
  <cp:revision>2</cp:revision>
  <dcterms:created xsi:type="dcterms:W3CDTF">2015-01-24T11:40:00Z</dcterms:created>
  <dcterms:modified xsi:type="dcterms:W3CDTF">2015-01-24T11:40:00Z</dcterms:modified>
</cp:coreProperties>
</file>