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19" w:rsidRPr="009A53D9" w:rsidRDefault="00F82A03" w:rsidP="009A53D9">
      <w:pPr>
        <w:pStyle w:val="NoSpacing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Weight</w:t>
      </w:r>
      <w:r w:rsidR="00774809">
        <w:rPr>
          <w:rFonts w:ascii="Verdana" w:hAnsi="Verdana"/>
          <w:b/>
          <w:u w:val="single"/>
        </w:rPr>
        <w:t xml:space="preserve"> – harmonisation notes</w:t>
      </w:r>
    </w:p>
    <w:p w:rsidR="009A53D9" w:rsidRDefault="009A53D9" w:rsidP="009A53D9">
      <w:pPr>
        <w:pStyle w:val="NoSpacing"/>
        <w:rPr>
          <w:rFonts w:ascii="Verdana" w:hAnsi="Verdana"/>
        </w:rPr>
      </w:pPr>
    </w:p>
    <w:p w:rsidR="00065120" w:rsidRPr="00774809" w:rsidRDefault="00065120" w:rsidP="00065120">
      <w:pPr>
        <w:pStyle w:val="NoSpacing"/>
        <w:rPr>
          <w:rFonts w:ascii="Verdana" w:hAnsi="Verdana"/>
          <w:i/>
          <w:u w:val="single"/>
        </w:rPr>
      </w:pPr>
      <w:r w:rsidRPr="00774809">
        <w:rPr>
          <w:rFonts w:ascii="Verdana" w:hAnsi="Verdana"/>
          <w:i/>
          <w:u w:val="single"/>
        </w:rPr>
        <w:t>Studies</w:t>
      </w:r>
      <w:r w:rsidR="00D14286">
        <w:rPr>
          <w:rFonts w:ascii="Verdana" w:hAnsi="Verdana"/>
          <w:i/>
          <w:u w:val="single"/>
        </w:rPr>
        <w:t xml:space="preserve"> (wave) with relevant data</w:t>
      </w:r>
      <w:r w:rsidR="00E50896">
        <w:rPr>
          <w:rFonts w:ascii="Verdana" w:hAnsi="Verdana"/>
          <w:i/>
          <w:u w:val="single"/>
        </w:rPr>
        <w:t xml:space="preserve"> (n=23)</w:t>
      </w:r>
    </w:p>
    <w:p w:rsidR="00D14286" w:rsidRDefault="00D14286" w:rsidP="00D14286">
      <w:pPr>
        <w:pStyle w:val="NoSpacing"/>
        <w:rPr>
          <w:rFonts w:ascii="Verdana" w:hAnsi="Verdana"/>
        </w:rPr>
      </w:pPr>
      <w:r>
        <w:rPr>
          <w:rFonts w:ascii="Verdana" w:hAnsi="Verdana"/>
        </w:rPr>
        <w:t>ALSPAC (1,2,3,4), Ballabeina (1,2), Belgian Preschool</w:t>
      </w:r>
      <w:r w:rsidR="00D42385">
        <w:rPr>
          <w:rFonts w:ascii="Verdana" w:hAnsi="Verdana"/>
        </w:rPr>
        <w:t xml:space="preserve"> 1</w:t>
      </w:r>
      <w:r>
        <w:rPr>
          <w:rFonts w:ascii="Verdana" w:hAnsi="Verdana"/>
        </w:rPr>
        <w:t>, Belgian Preschool 2, Belgian Preschool 3, CHAMPS UK, CHAMPS US, CLAN (1,2,3), CoSCIS (1,2,3), EYHS Denmark (1,2), EYHS Estonia, EYHS Norway</w:t>
      </w:r>
      <w:r w:rsidR="004A5A10">
        <w:rPr>
          <w:rFonts w:ascii="Verdana" w:hAnsi="Verdana"/>
        </w:rPr>
        <w:t xml:space="preserve"> (1)</w:t>
      </w:r>
      <w:r>
        <w:rPr>
          <w:rFonts w:ascii="Verdana" w:hAnsi="Verdana"/>
        </w:rPr>
        <w:t>, EYHS Portugal</w:t>
      </w:r>
      <w:r w:rsidR="004A5A10">
        <w:rPr>
          <w:rFonts w:ascii="Verdana" w:hAnsi="Verdana"/>
        </w:rPr>
        <w:t xml:space="preserve"> (1,2)</w:t>
      </w:r>
      <w:r w:rsidR="00D42385">
        <w:rPr>
          <w:rFonts w:ascii="Verdana" w:hAnsi="Verdana"/>
        </w:rPr>
        <w:t>, HEAPS (1), IBDS (1-</w:t>
      </w:r>
      <w:r>
        <w:rPr>
          <w:rFonts w:ascii="Verdana" w:hAnsi="Verdana"/>
        </w:rPr>
        <w:t xml:space="preserve">6), KISS (1,2,3), MAGIC, NHANES 2003-04, NHANES 2005-06, PEACH (1,2,3), Pelotas </w:t>
      </w:r>
      <w:r w:rsidR="00D42385">
        <w:rPr>
          <w:rFonts w:ascii="Verdana" w:hAnsi="Verdana"/>
        </w:rPr>
        <w:t>(1,3), SPEEDY (1,3), TAAG (1,2</w:t>
      </w:r>
      <w:r w:rsidR="004A5A10">
        <w:rPr>
          <w:rFonts w:ascii="Verdana" w:hAnsi="Verdana"/>
        </w:rPr>
        <w:t>,3</w:t>
      </w:r>
      <w:r>
        <w:rPr>
          <w:rFonts w:ascii="Verdana" w:hAnsi="Verdana"/>
        </w:rPr>
        <w:t xml:space="preserve">). </w:t>
      </w:r>
    </w:p>
    <w:p w:rsidR="00493EE0" w:rsidRDefault="00493EE0" w:rsidP="00493EE0">
      <w:pPr>
        <w:pStyle w:val="NoSpacing"/>
        <w:rPr>
          <w:rFonts w:ascii="Verdana" w:hAnsi="Verdana"/>
        </w:rPr>
      </w:pPr>
    </w:p>
    <w:p w:rsidR="000619B0" w:rsidRDefault="000619B0" w:rsidP="000619B0">
      <w:pPr>
        <w:pStyle w:val="NoSpacing"/>
        <w:rPr>
          <w:rFonts w:ascii="Verdana" w:hAnsi="Verdana"/>
        </w:rPr>
      </w:pPr>
    </w:p>
    <w:p w:rsidR="00363247" w:rsidRPr="00774809" w:rsidRDefault="00363247" w:rsidP="00363247">
      <w:pPr>
        <w:pStyle w:val="NoSpacing"/>
        <w:rPr>
          <w:rFonts w:ascii="Verdana" w:hAnsi="Verdana"/>
          <w:i/>
          <w:u w:val="single"/>
        </w:rPr>
      </w:pPr>
      <w:r w:rsidRPr="00774809">
        <w:rPr>
          <w:rFonts w:ascii="Verdana" w:hAnsi="Verdana"/>
          <w:i/>
          <w:u w:val="single"/>
        </w:rPr>
        <w:t>Assessment characteristics</w:t>
      </w:r>
    </w:p>
    <w:p w:rsidR="00363247" w:rsidRDefault="00363247" w:rsidP="00363247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Respondent: </w:t>
      </w:r>
      <w:r>
        <w:rPr>
          <w:rFonts w:ascii="Verdana" w:hAnsi="Verdana"/>
        </w:rPr>
        <w:tab/>
        <w:t>Researcher assessed (all studies)</w:t>
      </w:r>
    </w:p>
    <w:p w:rsidR="00363247" w:rsidRDefault="00363247" w:rsidP="00363247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Constructs: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Measured weight in kilogrammes</w:t>
      </w:r>
      <w:r w:rsidR="00A91CAA">
        <w:rPr>
          <w:rFonts w:ascii="Verdana" w:hAnsi="Verdana"/>
        </w:rPr>
        <w:t xml:space="preserve"> (all studies)</w:t>
      </w:r>
    </w:p>
    <w:p w:rsidR="00363247" w:rsidRDefault="00363247" w:rsidP="00363247">
      <w:pPr>
        <w:pStyle w:val="NoSpacing"/>
        <w:rPr>
          <w:rFonts w:ascii="Verdana" w:hAnsi="Verdana"/>
        </w:rPr>
      </w:pPr>
      <w:r>
        <w:rPr>
          <w:rFonts w:ascii="Verdana" w:hAnsi="Verdana"/>
        </w:rPr>
        <w:t>Timing: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No. of waves of assessment, Timing of assessment</w:t>
      </w:r>
    </w:p>
    <w:p w:rsidR="00363247" w:rsidRDefault="00363247" w:rsidP="00363247">
      <w:pPr>
        <w:pStyle w:val="NoSpacing"/>
        <w:rPr>
          <w:rFonts w:ascii="Verdana" w:hAnsi="Verdana"/>
        </w:rPr>
      </w:pPr>
    </w:p>
    <w:p w:rsidR="00363247" w:rsidRDefault="00363247" w:rsidP="000619B0">
      <w:pPr>
        <w:pStyle w:val="NoSpacing"/>
        <w:rPr>
          <w:rFonts w:ascii="Verdana" w:hAnsi="Verdana"/>
        </w:rPr>
      </w:pPr>
    </w:p>
    <w:p w:rsidR="007F43A3" w:rsidRDefault="007F43A3" w:rsidP="007F43A3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Variable(s) created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0"/>
        <w:gridCol w:w="7476"/>
      </w:tblGrid>
      <w:tr w:rsidR="00774809" w:rsidRPr="00720DCE" w:rsidTr="00E14106">
        <w:tc>
          <w:tcPr>
            <w:tcW w:w="2730" w:type="dxa"/>
          </w:tcPr>
          <w:p w:rsidR="00774809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r w:rsidRPr="00720DCE">
              <w:rPr>
                <w:rFonts w:ascii="Verdana" w:hAnsi="Verdana"/>
                <w:b/>
              </w:rPr>
              <w:t>Name</w:t>
            </w:r>
          </w:p>
        </w:tc>
        <w:tc>
          <w:tcPr>
            <w:tcW w:w="7476" w:type="dxa"/>
          </w:tcPr>
          <w:p w:rsidR="00774809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r w:rsidRPr="00720DCE">
              <w:rPr>
                <w:rFonts w:ascii="Verdana" w:hAnsi="Verdana"/>
                <w:b/>
              </w:rPr>
              <w:t>Description</w:t>
            </w:r>
            <w:r>
              <w:rPr>
                <w:rFonts w:ascii="Verdana" w:hAnsi="Verdana"/>
                <w:b/>
              </w:rPr>
              <w:t xml:space="preserve"> / Coding</w:t>
            </w:r>
          </w:p>
        </w:tc>
      </w:tr>
      <w:tr w:rsidR="00660D62" w:rsidRPr="00660D62" w:rsidTr="00E14106">
        <w:tc>
          <w:tcPr>
            <w:tcW w:w="2730" w:type="dxa"/>
          </w:tcPr>
          <w:p w:rsidR="00660D62" w:rsidRPr="00660D62" w:rsidRDefault="00D14286" w:rsidP="00E1410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ICAD_Weight</w:t>
            </w:r>
          </w:p>
          <w:p w:rsidR="00660D62" w:rsidRPr="00660D62" w:rsidRDefault="00660D62" w:rsidP="00E14106">
            <w:pPr>
              <w:pStyle w:val="NoSpacing"/>
              <w:rPr>
                <w:rFonts w:ascii="Verdana" w:hAnsi="Verdana"/>
              </w:rPr>
            </w:pPr>
          </w:p>
          <w:p w:rsidR="00660D62" w:rsidRPr="00660D62" w:rsidRDefault="00660D62" w:rsidP="00E1410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76" w:type="dxa"/>
          </w:tcPr>
          <w:p w:rsidR="00D14286" w:rsidRDefault="00D14286" w:rsidP="00E1410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Participant weight in kilogrammes.</w:t>
            </w:r>
          </w:p>
          <w:p w:rsidR="00660D62" w:rsidRPr="00660D62" w:rsidRDefault="00493596" w:rsidP="00E1410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Coding: </w:t>
            </w:r>
            <w:r w:rsidR="00D14286">
              <w:rPr>
                <w:rFonts w:ascii="Verdana" w:hAnsi="Verdana"/>
              </w:rPr>
              <w:t>Missing (.</w:t>
            </w:r>
            <w:r w:rsidR="00660D62">
              <w:rPr>
                <w:rFonts w:ascii="Verdana" w:hAnsi="Verdana"/>
              </w:rPr>
              <w:t>)</w:t>
            </w:r>
          </w:p>
        </w:tc>
      </w:tr>
    </w:tbl>
    <w:p w:rsidR="00D14286" w:rsidRPr="00460DC7" w:rsidRDefault="00D14286" w:rsidP="00D14286">
      <w:pPr>
        <w:pStyle w:val="NoSpacing"/>
        <w:rPr>
          <w:rFonts w:ascii="Verdana" w:hAnsi="Verdana"/>
        </w:rPr>
      </w:pPr>
      <w:r>
        <w:rPr>
          <w:rFonts w:ascii="Verdana" w:hAnsi="Verdana"/>
        </w:rPr>
        <w:t>Variable</w:t>
      </w:r>
      <w:r w:rsidRPr="00460DC7">
        <w:rPr>
          <w:rFonts w:ascii="Verdana" w:hAnsi="Verdana"/>
        </w:rPr>
        <w:t xml:space="preserve"> derived for all available waves within each study</w:t>
      </w:r>
      <w:r>
        <w:rPr>
          <w:rFonts w:ascii="Verdana" w:hAnsi="Verdana"/>
        </w:rPr>
        <w:t xml:space="preserve">.  </w:t>
      </w:r>
    </w:p>
    <w:p w:rsidR="00576DCA" w:rsidRDefault="00576DCA" w:rsidP="00065120">
      <w:pPr>
        <w:pStyle w:val="NoSpacing"/>
        <w:rPr>
          <w:rFonts w:ascii="Verdana" w:hAnsi="Verdana"/>
        </w:rPr>
      </w:pPr>
    </w:p>
    <w:p w:rsidR="00AF07A0" w:rsidRDefault="00AF07A0" w:rsidP="00065120">
      <w:pPr>
        <w:pStyle w:val="NoSpacing"/>
        <w:rPr>
          <w:rFonts w:ascii="Verdana" w:hAnsi="Verdana"/>
        </w:rPr>
      </w:pPr>
    </w:p>
    <w:p w:rsidR="00AF07A0" w:rsidRPr="006F6900" w:rsidRDefault="00AF07A0" w:rsidP="00AF07A0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Excluded studies / waves</w:t>
      </w:r>
    </w:p>
    <w:p w:rsidR="00AF07A0" w:rsidRDefault="00AF07A0" w:rsidP="00AF07A0">
      <w:pPr>
        <w:pStyle w:val="NoSpacing"/>
        <w:rPr>
          <w:rFonts w:ascii="Verdana" w:hAnsi="Verdana"/>
        </w:rPr>
      </w:pPr>
      <w:r>
        <w:rPr>
          <w:rFonts w:ascii="Verdana" w:hAnsi="Verdana"/>
        </w:rPr>
        <w:t>None.</w:t>
      </w:r>
    </w:p>
    <w:p w:rsidR="00AF07A0" w:rsidRDefault="00AF07A0" w:rsidP="00AF07A0">
      <w:pPr>
        <w:pStyle w:val="NoSpacing"/>
        <w:rPr>
          <w:rFonts w:ascii="Verdana" w:hAnsi="Verdana"/>
        </w:rPr>
      </w:pPr>
    </w:p>
    <w:p w:rsidR="00660D62" w:rsidRDefault="00660D62" w:rsidP="00065120">
      <w:pPr>
        <w:pStyle w:val="NoSpacing"/>
        <w:rPr>
          <w:rFonts w:ascii="Verdana" w:hAnsi="Verdana"/>
        </w:rPr>
      </w:pPr>
    </w:p>
    <w:p w:rsidR="00660D62" w:rsidRPr="00363247" w:rsidRDefault="00660D62" w:rsidP="00660D62">
      <w:pPr>
        <w:pStyle w:val="NoSpacing"/>
        <w:rPr>
          <w:rFonts w:ascii="Verdana" w:hAnsi="Verdana"/>
          <w:i/>
          <w:u w:val="single"/>
        </w:rPr>
      </w:pPr>
      <w:r w:rsidRPr="00363247">
        <w:rPr>
          <w:rFonts w:ascii="Verdana" w:hAnsi="Verdana"/>
          <w:i/>
          <w:u w:val="single"/>
        </w:rPr>
        <w:t>Study specific notes</w:t>
      </w:r>
    </w:p>
    <w:p w:rsidR="00363247" w:rsidRDefault="00D14286" w:rsidP="00660D62">
      <w:pPr>
        <w:pStyle w:val="NoSpacing"/>
        <w:rPr>
          <w:rFonts w:ascii="Verdana" w:hAnsi="Verdana"/>
        </w:rPr>
      </w:pPr>
      <w:r w:rsidRPr="00363247">
        <w:rPr>
          <w:rFonts w:ascii="Verdana" w:hAnsi="Verdana"/>
          <w:b/>
        </w:rPr>
        <w:t>IOWA</w:t>
      </w:r>
      <w:r w:rsidRPr="00363247">
        <w:rPr>
          <w:rFonts w:ascii="Verdana" w:hAnsi="Verdana"/>
        </w:rPr>
        <w:t xml:space="preserve"> – </w:t>
      </w:r>
      <w:r w:rsidR="00363247" w:rsidRPr="00363247">
        <w:rPr>
          <w:rFonts w:ascii="Verdana" w:hAnsi="Verdana"/>
        </w:rPr>
        <w:t xml:space="preserve">For the first 4 waves of assessment, data on participant’s weight was </w:t>
      </w:r>
      <w:r w:rsidR="004A5A10">
        <w:rPr>
          <w:rFonts w:ascii="Verdana" w:hAnsi="Verdana"/>
        </w:rPr>
        <w:t xml:space="preserve">assessed at both </w:t>
      </w:r>
      <w:r w:rsidR="00A91CAA">
        <w:rPr>
          <w:rFonts w:ascii="Verdana" w:hAnsi="Verdana"/>
        </w:rPr>
        <w:t>the point</w:t>
      </w:r>
      <w:r w:rsidR="00363247" w:rsidRPr="00363247">
        <w:rPr>
          <w:rFonts w:ascii="Verdana" w:hAnsi="Verdana"/>
        </w:rPr>
        <w:t xml:space="preserve"> of</w:t>
      </w:r>
      <w:r w:rsidR="00A91CAA">
        <w:rPr>
          <w:rFonts w:ascii="Verdana" w:hAnsi="Verdana"/>
        </w:rPr>
        <w:t xml:space="preserve"> accelerometer assessment and</w:t>
      </w:r>
      <w:r w:rsidR="00363247" w:rsidRPr="00363247">
        <w:rPr>
          <w:rFonts w:ascii="Verdana" w:hAnsi="Verdana"/>
        </w:rPr>
        <w:t xml:space="preserve"> the time of attending a DXA (Dual-energy X-ray absorptiometry</w:t>
      </w:r>
      <w:r w:rsidR="00BE1625">
        <w:rPr>
          <w:rFonts w:ascii="Verdana" w:hAnsi="Verdana"/>
        </w:rPr>
        <w:t>)</w:t>
      </w:r>
      <w:r w:rsidR="00363247" w:rsidRPr="00363247">
        <w:rPr>
          <w:rFonts w:ascii="Verdana" w:hAnsi="Verdana"/>
        </w:rPr>
        <w:t xml:space="preserve"> scan.  For waves 5 and 6, data on weight was provided only at the time of DXA scan.  For consistency across waves and </w:t>
      </w:r>
      <w:r w:rsidR="00BE1625">
        <w:rPr>
          <w:rFonts w:ascii="Verdana" w:hAnsi="Verdana"/>
        </w:rPr>
        <w:t xml:space="preserve">consistency </w:t>
      </w:r>
      <w:r w:rsidR="00363247" w:rsidRPr="00363247">
        <w:rPr>
          <w:rFonts w:ascii="Verdana" w:hAnsi="Verdana"/>
        </w:rPr>
        <w:t xml:space="preserve">with assessments of participant height (also </w:t>
      </w:r>
      <w:r w:rsidR="00BE1625">
        <w:rPr>
          <w:rFonts w:ascii="Verdana" w:hAnsi="Verdana"/>
        </w:rPr>
        <w:t xml:space="preserve">conducted </w:t>
      </w:r>
      <w:r w:rsidR="00363247" w:rsidRPr="00363247">
        <w:rPr>
          <w:rFonts w:ascii="Verdana" w:hAnsi="Verdana"/>
        </w:rPr>
        <w:t xml:space="preserve">at DXA scan), weight measured at the time of DXA scan was used </w:t>
      </w:r>
      <w:r w:rsidR="00A91CAA">
        <w:rPr>
          <w:rFonts w:ascii="Verdana" w:hAnsi="Verdana"/>
        </w:rPr>
        <w:t xml:space="preserve">preferentially </w:t>
      </w:r>
      <w:r w:rsidR="00363247" w:rsidRPr="00363247">
        <w:rPr>
          <w:rFonts w:ascii="Verdana" w:hAnsi="Verdana"/>
        </w:rPr>
        <w:t xml:space="preserve">in the harmonised variable.  </w:t>
      </w:r>
      <w:r w:rsidR="00E50896">
        <w:rPr>
          <w:rFonts w:ascii="Verdana" w:hAnsi="Verdana"/>
        </w:rPr>
        <w:t>Where data was</w:t>
      </w:r>
      <w:r w:rsidR="00BE1625">
        <w:rPr>
          <w:rFonts w:ascii="Verdana" w:hAnsi="Verdana"/>
        </w:rPr>
        <w:t xml:space="preserve"> missing for weight at DXA scan, information on weight at the time of accelerometer assessment was imputed (wave 1, n=3; wave 2, n=49; wave 3, n=75; wave 4, n=78).  </w:t>
      </w:r>
    </w:p>
    <w:p w:rsidR="00BE1625" w:rsidRPr="00363247" w:rsidRDefault="00BE1625" w:rsidP="00660D62">
      <w:pPr>
        <w:pStyle w:val="NoSpacing"/>
        <w:rPr>
          <w:rFonts w:ascii="Verdana" w:hAnsi="Verdana"/>
        </w:rPr>
      </w:pPr>
    </w:p>
    <w:p w:rsidR="00363247" w:rsidRDefault="00D14286" w:rsidP="00363247">
      <w:pPr>
        <w:pStyle w:val="NoSpacing"/>
        <w:rPr>
          <w:rFonts w:ascii="Verdana" w:hAnsi="Verdana"/>
        </w:rPr>
      </w:pPr>
      <w:r w:rsidRPr="00363247">
        <w:rPr>
          <w:rFonts w:ascii="Verdana" w:hAnsi="Verdana"/>
          <w:b/>
        </w:rPr>
        <w:t>Pelotas</w:t>
      </w:r>
      <w:r w:rsidRPr="00363247">
        <w:rPr>
          <w:rFonts w:ascii="Verdana" w:hAnsi="Verdana"/>
        </w:rPr>
        <w:t xml:space="preserve"> – </w:t>
      </w:r>
      <w:r w:rsidR="00E50896">
        <w:rPr>
          <w:rFonts w:ascii="Verdana" w:hAnsi="Verdana"/>
        </w:rPr>
        <w:t>Participant w</w:t>
      </w:r>
      <w:r w:rsidR="00363247" w:rsidRPr="00363247">
        <w:rPr>
          <w:rFonts w:ascii="Verdana" w:hAnsi="Verdana"/>
        </w:rPr>
        <w:t>eight was assessed at age 11 and 12 years.  Data from the age 12 survey was used in the harmonised variable, as this was more proximal to the first accelerometer-based physical activity assessment.</w:t>
      </w:r>
      <w:r w:rsidR="002631DB">
        <w:rPr>
          <w:rFonts w:ascii="Verdana" w:hAnsi="Verdana"/>
        </w:rPr>
        <w:t xml:space="preserve">  </w:t>
      </w:r>
      <w:r w:rsidR="002631DB">
        <w:rPr>
          <w:rFonts w:ascii="Verdana" w:hAnsi="Verdana"/>
        </w:rPr>
        <w:t xml:space="preserve">Information on participant </w:t>
      </w:r>
      <w:r w:rsidR="002631DB">
        <w:rPr>
          <w:rFonts w:ascii="Verdana" w:hAnsi="Verdana"/>
        </w:rPr>
        <w:t>w</w:t>
      </w:r>
      <w:bookmarkStart w:id="0" w:name="_GoBack"/>
      <w:bookmarkEnd w:id="0"/>
      <w:r w:rsidR="002631DB">
        <w:rPr>
          <w:rFonts w:ascii="Verdana" w:hAnsi="Verdana"/>
        </w:rPr>
        <w:t>eight at age 15 (wave 2) was not submitted to ICAD.</w:t>
      </w:r>
    </w:p>
    <w:p w:rsidR="00D14286" w:rsidRDefault="00D14286" w:rsidP="00D14286">
      <w:pPr>
        <w:pStyle w:val="NoSpacing"/>
        <w:rPr>
          <w:rFonts w:ascii="Verdana" w:hAnsi="Verdana"/>
        </w:rPr>
      </w:pPr>
    </w:p>
    <w:p w:rsidR="00D14286" w:rsidRPr="00D14286" w:rsidRDefault="00D14286" w:rsidP="00660D62">
      <w:pPr>
        <w:pStyle w:val="NoSpacing"/>
        <w:rPr>
          <w:rFonts w:ascii="Verdana" w:hAnsi="Verdana"/>
        </w:rPr>
      </w:pPr>
    </w:p>
    <w:sectPr w:rsidR="00D14286" w:rsidRPr="00D14286" w:rsidSect="00F25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700"/>
    <w:multiLevelType w:val="hybridMultilevel"/>
    <w:tmpl w:val="C13A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E1D77"/>
    <w:multiLevelType w:val="hybridMultilevel"/>
    <w:tmpl w:val="10725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94A2C"/>
    <w:multiLevelType w:val="hybridMultilevel"/>
    <w:tmpl w:val="713A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D9"/>
    <w:rsid w:val="000619B0"/>
    <w:rsid w:val="00065120"/>
    <w:rsid w:val="00094ACD"/>
    <w:rsid w:val="000A5293"/>
    <w:rsid w:val="00141D39"/>
    <w:rsid w:val="001C45AB"/>
    <w:rsid w:val="001F4FE4"/>
    <w:rsid w:val="00244AA1"/>
    <w:rsid w:val="002631DB"/>
    <w:rsid w:val="00274A34"/>
    <w:rsid w:val="0029297D"/>
    <w:rsid w:val="002C5755"/>
    <w:rsid w:val="00347822"/>
    <w:rsid w:val="00363247"/>
    <w:rsid w:val="00455103"/>
    <w:rsid w:val="00493596"/>
    <w:rsid w:val="00493EE0"/>
    <w:rsid w:val="004A5A10"/>
    <w:rsid w:val="00575115"/>
    <w:rsid w:val="00576DCA"/>
    <w:rsid w:val="005D5019"/>
    <w:rsid w:val="006055DE"/>
    <w:rsid w:val="00652E75"/>
    <w:rsid w:val="00660D62"/>
    <w:rsid w:val="00684CEF"/>
    <w:rsid w:val="006B6749"/>
    <w:rsid w:val="00714D5D"/>
    <w:rsid w:val="00757575"/>
    <w:rsid w:val="00774809"/>
    <w:rsid w:val="00783B7C"/>
    <w:rsid w:val="007962C6"/>
    <w:rsid w:val="007D18B0"/>
    <w:rsid w:val="007F43A3"/>
    <w:rsid w:val="008872D2"/>
    <w:rsid w:val="0089527A"/>
    <w:rsid w:val="009631BF"/>
    <w:rsid w:val="00984E4F"/>
    <w:rsid w:val="009A53D9"/>
    <w:rsid w:val="009C70D5"/>
    <w:rsid w:val="00A310EC"/>
    <w:rsid w:val="00A9154C"/>
    <w:rsid w:val="00A91CAA"/>
    <w:rsid w:val="00AD617C"/>
    <w:rsid w:val="00AE02E2"/>
    <w:rsid w:val="00AF07A0"/>
    <w:rsid w:val="00BC1A24"/>
    <w:rsid w:val="00BE1625"/>
    <w:rsid w:val="00BF04D3"/>
    <w:rsid w:val="00C25E68"/>
    <w:rsid w:val="00CA3D30"/>
    <w:rsid w:val="00CB778C"/>
    <w:rsid w:val="00CE63BE"/>
    <w:rsid w:val="00D14286"/>
    <w:rsid w:val="00D33C27"/>
    <w:rsid w:val="00D41063"/>
    <w:rsid w:val="00D42385"/>
    <w:rsid w:val="00D87F32"/>
    <w:rsid w:val="00E14106"/>
    <w:rsid w:val="00E24883"/>
    <w:rsid w:val="00E47867"/>
    <w:rsid w:val="00E50896"/>
    <w:rsid w:val="00E64882"/>
    <w:rsid w:val="00E72FB2"/>
    <w:rsid w:val="00ED7DCF"/>
    <w:rsid w:val="00EF2AC1"/>
    <w:rsid w:val="00F254B6"/>
    <w:rsid w:val="00F40749"/>
    <w:rsid w:val="00F8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D9"/>
    <w:pPr>
      <w:spacing w:after="0" w:line="240" w:lineRule="auto"/>
    </w:pPr>
  </w:style>
  <w:style w:type="table" w:styleId="TableGrid">
    <w:name w:val="Table Grid"/>
    <w:basedOn w:val="TableNormal"/>
    <w:uiPriority w:val="59"/>
    <w:rsid w:val="007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D9"/>
    <w:pPr>
      <w:spacing w:after="0" w:line="240" w:lineRule="auto"/>
    </w:pPr>
  </w:style>
  <w:style w:type="table" w:styleId="TableGrid">
    <w:name w:val="Table Grid"/>
    <w:basedOn w:val="TableNormal"/>
    <w:uiPriority w:val="59"/>
    <w:rsid w:val="007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Atkin</dc:creator>
  <cp:lastModifiedBy>Andrew Atkin</cp:lastModifiedBy>
  <cp:revision>9</cp:revision>
  <cp:lastPrinted>2016-05-16T10:58:00Z</cp:lastPrinted>
  <dcterms:created xsi:type="dcterms:W3CDTF">2016-08-18T13:48:00Z</dcterms:created>
  <dcterms:modified xsi:type="dcterms:W3CDTF">2016-10-17T13:57:00Z</dcterms:modified>
</cp:coreProperties>
</file>